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Theme="majorEastAsia" w:hAnsiTheme="majorEastAsia" w:eastAsiaTheme="majorEastAsia" w:cstheme="majorEastAsia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333333"/>
          <w:sz w:val="32"/>
          <w:szCs w:val="32"/>
          <w:shd w:val="clear" w:color="auto" w:fill="FFFFFF"/>
          <w:lang w:eastAsia="zh-CN"/>
        </w:rPr>
        <w:t>新余学院</w:t>
      </w:r>
      <w:r>
        <w:rPr>
          <w:rFonts w:hint="eastAsia" w:asciiTheme="majorEastAsia" w:hAnsiTheme="majorEastAsia" w:eastAsiaTheme="majorEastAsia" w:cstheme="majorEastAsia"/>
          <w:b/>
          <w:bCs/>
          <w:color w:val="333333"/>
          <w:sz w:val="32"/>
          <w:szCs w:val="32"/>
          <w:shd w:val="clear" w:color="auto" w:fill="FFFFFF"/>
        </w:rPr>
        <w:t>党建专项经费使用管理办法</w:t>
      </w:r>
    </w:p>
    <w:p>
      <w:pPr>
        <w:spacing w:line="480" w:lineRule="exact"/>
        <w:jc w:val="center"/>
        <w:rPr>
          <w:rFonts w:hint="eastAsia" w:ascii="仿宋_GB2312" w:hAnsi="宋体" w:eastAsia="仿宋_GB2312"/>
          <w:b/>
          <w:bCs/>
          <w:color w:val="333333"/>
          <w:sz w:val="32"/>
          <w:szCs w:val="32"/>
          <w:shd w:val="clear" w:color="auto" w:fill="FFFFFF"/>
        </w:rPr>
      </w:pP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ascii="仿宋_GB2312" w:hAnsi="仿宋" w:eastAsia="仿宋_GB2312"/>
          <w:color w:val="333333"/>
          <w:sz w:val="32"/>
          <w:szCs w:val="32"/>
        </w:rPr>
      </w:pPr>
      <w:r>
        <w:rPr>
          <w:rFonts w:hint="eastAsia" w:ascii="仿宋_GB2312" w:hAnsi="仿宋" w:eastAsia="仿宋_GB2312"/>
          <w:color w:val="333333"/>
          <w:sz w:val="32"/>
          <w:szCs w:val="32"/>
        </w:rPr>
        <w:t>党建专项经费是学校党委下拨各学院党委（总支）、机关党委用于开展党组织活动的专项经费，是学校基层组织党建工作的有力保障。为进一步加强学校基层党组织建设，保证党员活动经费的规范使用，制定本办法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/>
        <w:jc w:val="both"/>
        <w:textAlignment w:val="auto"/>
        <w:outlineLvl w:val="9"/>
        <w:rPr>
          <w:rFonts w:ascii="仿宋_GB2312" w:hAnsi="仿宋" w:eastAsia="仿宋_GB2312"/>
          <w:b/>
          <w:color w:val="333333"/>
          <w:sz w:val="32"/>
          <w:szCs w:val="32"/>
        </w:rPr>
      </w:pPr>
      <w:r>
        <w:rPr>
          <w:rFonts w:hint="eastAsia" w:ascii="仿宋_GB2312" w:hAnsi="仿宋" w:eastAsia="仿宋_GB2312"/>
          <w:color w:val="333333"/>
          <w:sz w:val="32"/>
          <w:szCs w:val="32"/>
        </w:rPr>
        <w:t>　　</w:t>
      </w:r>
      <w:r>
        <w:rPr>
          <w:rFonts w:hint="eastAsia" w:ascii="仿宋_GB2312" w:hAnsi="仿宋" w:eastAsia="仿宋_GB2312"/>
          <w:b/>
          <w:bCs/>
          <w:color w:val="333333"/>
          <w:sz w:val="32"/>
          <w:szCs w:val="32"/>
        </w:rPr>
        <w:t>一、经费标准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/>
        <w:jc w:val="both"/>
        <w:textAlignment w:val="auto"/>
        <w:outlineLvl w:val="9"/>
        <w:rPr>
          <w:rFonts w:ascii="仿宋_GB2312" w:hAnsi="仿宋" w:eastAsia="仿宋_GB2312"/>
          <w:color w:val="333333"/>
          <w:sz w:val="32"/>
          <w:szCs w:val="32"/>
        </w:rPr>
      </w:pPr>
      <w:r>
        <w:rPr>
          <w:rFonts w:hint="eastAsia" w:ascii="仿宋_GB2312" w:hAnsi="仿宋" w:eastAsia="仿宋_GB2312"/>
          <w:color w:val="333333"/>
          <w:sz w:val="32"/>
          <w:szCs w:val="32"/>
        </w:rPr>
        <w:t>　　基层党组织党员活动经费，每年初根据正式组织关系在我校的党员总数（包括学生党员、离退休党员）核定，按不低于上级文件规定要求下达预算，由校党委组织部统筹。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/>
        <w:jc w:val="both"/>
        <w:textAlignment w:val="auto"/>
        <w:outlineLvl w:val="9"/>
        <w:rPr>
          <w:rFonts w:ascii="仿宋_GB2312" w:hAnsi="仿宋" w:eastAsia="仿宋_GB2312"/>
          <w:b/>
          <w:color w:val="333333"/>
          <w:sz w:val="32"/>
          <w:szCs w:val="32"/>
        </w:rPr>
      </w:pPr>
      <w:r>
        <w:rPr>
          <w:rFonts w:hint="eastAsia" w:ascii="仿宋_GB2312" w:hAnsi="仿宋" w:eastAsia="仿宋_GB2312"/>
          <w:color w:val="333333"/>
          <w:sz w:val="32"/>
          <w:szCs w:val="32"/>
        </w:rPr>
        <w:t>　　</w:t>
      </w:r>
      <w:r>
        <w:rPr>
          <w:rFonts w:hint="eastAsia" w:ascii="仿宋_GB2312" w:hAnsi="仿宋" w:eastAsia="仿宋_GB2312"/>
          <w:b/>
          <w:bCs/>
          <w:color w:val="333333"/>
          <w:sz w:val="32"/>
          <w:szCs w:val="32"/>
        </w:rPr>
        <w:t>二、拨付方式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/>
        <w:jc w:val="both"/>
        <w:textAlignment w:val="auto"/>
        <w:outlineLvl w:val="9"/>
        <w:rPr>
          <w:rFonts w:ascii="仿宋_GB2312" w:hAnsi="仿宋" w:eastAsia="仿宋_GB2312"/>
          <w:color w:val="333333"/>
          <w:sz w:val="32"/>
          <w:szCs w:val="32"/>
        </w:rPr>
      </w:pPr>
      <w:r>
        <w:rPr>
          <w:rFonts w:hint="eastAsia" w:ascii="仿宋_GB2312" w:hAnsi="仿宋" w:eastAsia="仿宋_GB2312"/>
          <w:color w:val="333333"/>
          <w:sz w:val="32"/>
          <w:szCs w:val="32"/>
        </w:rPr>
        <w:t>　　校党委组织部每年初各党委（总支）党员数，按校财务预算人均标准的50%标准下达使用计划至各党委（总支），由各党委（总支）按规定使用范围使用，按财务规定程序进行报销；另外50%的标准部分由校党委组织部按各党委（总支）开展活动情况分配使用，由各基层党委（总支）申报，将开展活动使用票据由校党委组织部进行签批报销。所有专项经费必须专款专用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/>
        <w:jc w:val="both"/>
        <w:textAlignment w:val="auto"/>
        <w:outlineLvl w:val="9"/>
        <w:rPr>
          <w:rFonts w:ascii="仿宋_GB2312" w:hAnsi="仿宋" w:eastAsia="仿宋_GB2312"/>
          <w:b/>
          <w:color w:val="333333"/>
          <w:sz w:val="32"/>
          <w:szCs w:val="32"/>
        </w:rPr>
      </w:pPr>
      <w:r>
        <w:rPr>
          <w:rFonts w:hint="eastAsia" w:ascii="仿宋_GB2312" w:hAnsi="仿宋" w:eastAsia="仿宋_GB2312"/>
          <w:color w:val="333333"/>
          <w:sz w:val="32"/>
          <w:szCs w:val="32"/>
        </w:rPr>
        <w:t>　　</w:t>
      </w:r>
      <w:r>
        <w:rPr>
          <w:rFonts w:hint="eastAsia" w:ascii="仿宋_GB2312" w:hAnsi="仿宋" w:eastAsia="仿宋_GB2312"/>
          <w:b/>
          <w:bCs/>
          <w:color w:val="333333"/>
          <w:sz w:val="32"/>
          <w:szCs w:val="32"/>
        </w:rPr>
        <w:t>三、使用范围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/>
        <w:jc w:val="both"/>
        <w:textAlignment w:val="auto"/>
        <w:outlineLvl w:val="9"/>
        <w:rPr>
          <w:rFonts w:ascii="仿宋_GB2312" w:hAnsi="仿宋" w:eastAsia="仿宋_GB2312"/>
          <w:color w:val="333333"/>
          <w:sz w:val="32"/>
          <w:szCs w:val="32"/>
        </w:rPr>
      </w:pPr>
      <w:r>
        <w:rPr>
          <w:rFonts w:hint="eastAsia" w:ascii="仿宋_GB2312" w:hAnsi="仿宋" w:eastAsia="仿宋_GB2312"/>
          <w:color w:val="333333"/>
          <w:sz w:val="32"/>
          <w:szCs w:val="32"/>
        </w:rPr>
        <w:t>　　基层党组织的党员活动经费主要用于以下几方面：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/>
        <w:jc w:val="both"/>
        <w:textAlignment w:val="auto"/>
        <w:outlineLvl w:val="9"/>
        <w:rPr>
          <w:rFonts w:ascii="仿宋_GB2312" w:hAnsi="仿宋" w:eastAsia="仿宋_GB2312"/>
          <w:color w:val="333333"/>
          <w:sz w:val="32"/>
          <w:szCs w:val="32"/>
        </w:rPr>
      </w:pPr>
      <w:r>
        <w:rPr>
          <w:rFonts w:hint="eastAsia" w:ascii="仿宋_GB2312" w:hAnsi="仿宋" w:eastAsia="仿宋_GB2312"/>
          <w:color w:val="333333"/>
          <w:sz w:val="32"/>
          <w:szCs w:val="32"/>
        </w:rPr>
        <w:t>　　（一）党员教育和培训；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645"/>
        <w:jc w:val="both"/>
        <w:textAlignment w:val="auto"/>
        <w:outlineLvl w:val="9"/>
        <w:rPr>
          <w:rFonts w:ascii="仿宋_GB2312" w:hAnsi="仿宋" w:eastAsia="仿宋_GB2312"/>
          <w:color w:val="333333"/>
          <w:sz w:val="32"/>
          <w:szCs w:val="32"/>
        </w:rPr>
      </w:pPr>
      <w:r>
        <w:rPr>
          <w:rFonts w:hint="eastAsia" w:ascii="仿宋_GB2312" w:hAnsi="仿宋" w:eastAsia="仿宋_GB2312"/>
          <w:color w:val="333333"/>
          <w:sz w:val="32"/>
          <w:szCs w:val="32"/>
        </w:rPr>
        <w:t>（二）购买政治理论学习读物；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645"/>
        <w:jc w:val="both"/>
        <w:textAlignment w:val="auto"/>
        <w:outlineLvl w:val="9"/>
        <w:rPr>
          <w:rFonts w:ascii="仿宋_GB2312" w:hAnsi="仿宋" w:eastAsia="仿宋_GB2312"/>
          <w:color w:val="333333"/>
          <w:sz w:val="32"/>
          <w:szCs w:val="32"/>
        </w:rPr>
      </w:pPr>
      <w:r>
        <w:rPr>
          <w:rFonts w:hint="eastAsia" w:ascii="仿宋_GB2312" w:hAnsi="仿宋" w:eastAsia="仿宋_GB2312"/>
          <w:color w:val="333333"/>
          <w:sz w:val="32"/>
          <w:szCs w:val="32"/>
        </w:rPr>
        <w:t>（三）组织党员进行党性锻炼活动、学习；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645"/>
        <w:jc w:val="both"/>
        <w:textAlignment w:val="auto"/>
        <w:outlineLvl w:val="9"/>
        <w:rPr>
          <w:rFonts w:ascii="仿宋_GB2312" w:hAnsi="仿宋" w:eastAsia="仿宋_GB2312"/>
          <w:color w:val="333333"/>
          <w:sz w:val="32"/>
          <w:szCs w:val="32"/>
        </w:rPr>
      </w:pPr>
      <w:r>
        <w:rPr>
          <w:rFonts w:hint="eastAsia" w:ascii="仿宋_GB2312" w:hAnsi="仿宋" w:eastAsia="仿宋_GB2312"/>
          <w:color w:val="333333"/>
          <w:sz w:val="32"/>
          <w:szCs w:val="32"/>
        </w:rPr>
        <w:t>（四）开展党内活动，开展党内活动的地点和内容应符合有关规定；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/>
        <w:jc w:val="both"/>
        <w:textAlignment w:val="auto"/>
        <w:outlineLvl w:val="9"/>
        <w:rPr>
          <w:rFonts w:ascii="仿宋_GB2312" w:hAnsi="仿宋" w:eastAsia="仿宋_GB2312"/>
          <w:color w:val="333333"/>
          <w:sz w:val="32"/>
          <w:szCs w:val="32"/>
        </w:rPr>
      </w:pPr>
      <w:r>
        <w:rPr>
          <w:rFonts w:hint="eastAsia" w:ascii="仿宋_GB2312" w:hAnsi="仿宋" w:eastAsia="仿宋_GB2312"/>
          <w:color w:val="333333"/>
          <w:sz w:val="32"/>
          <w:szCs w:val="32"/>
        </w:rPr>
        <w:t>　　（五）其它经审批的党建事项。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/>
        <w:jc w:val="both"/>
        <w:textAlignment w:val="auto"/>
        <w:outlineLvl w:val="9"/>
        <w:rPr>
          <w:rFonts w:ascii="仿宋_GB2312" w:hAnsi="仿宋" w:eastAsia="仿宋_GB2312"/>
          <w:b/>
          <w:color w:val="333333"/>
          <w:sz w:val="32"/>
          <w:szCs w:val="32"/>
        </w:rPr>
      </w:pPr>
      <w:r>
        <w:rPr>
          <w:rFonts w:hint="eastAsia" w:ascii="仿宋_GB2312" w:hAnsi="仿宋" w:eastAsia="仿宋_GB2312"/>
          <w:color w:val="333333"/>
          <w:sz w:val="32"/>
          <w:szCs w:val="32"/>
        </w:rPr>
        <w:t>　　</w:t>
      </w:r>
      <w:r>
        <w:rPr>
          <w:rFonts w:hint="eastAsia" w:ascii="仿宋_GB2312" w:hAnsi="仿宋" w:eastAsia="仿宋_GB2312"/>
          <w:b/>
          <w:color w:val="333333"/>
          <w:sz w:val="32"/>
          <w:szCs w:val="32"/>
        </w:rPr>
        <w:t>四、严格审批报销程序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645"/>
        <w:jc w:val="both"/>
        <w:textAlignment w:val="auto"/>
        <w:outlineLvl w:val="9"/>
        <w:rPr>
          <w:rFonts w:ascii="仿宋_GB2312" w:hAnsi="仿宋" w:eastAsia="仿宋_GB2312"/>
          <w:color w:val="333333"/>
          <w:sz w:val="32"/>
          <w:szCs w:val="32"/>
        </w:rPr>
      </w:pPr>
      <w:r>
        <w:rPr>
          <w:rFonts w:hint="eastAsia" w:ascii="仿宋_GB2312" w:hAnsi="仿宋" w:eastAsia="仿宋_GB2312"/>
          <w:color w:val="333333"/>
          <w:sz w:val="32"/>
          <w:szCs w:val="32"/>
        </w:rPr>
        <w:t>1.严格审批。经校党委组织部下达使用计划的50%部分，在严格履行财务程序基础上，必须经过相关学院党委（总支）书记、机关党委书记签批，由校党委组织部统筹的另50%部分必须经过组织科长和校党委组织部长签批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645"/>
        <w:jc w:val="both"/>
        <w:textAlignment w:val="auto"/>
        <w:outlineLvl w:val="9"/>
        <w:rPr>
          <w:rFonts w:ascii="仿宋_GB2312" w:hAnsi="仿宋" w:eastAsia="仿宋_GB2312"/>
          <w:color w:val="333333"/>
          <w:sz w:val="32"/>
          <w:szCs w:val="32"/>
        </w:rPr>
      </w:pPr>
      <w:r>
        <w:rPr>
          <w:rFonts w:hint="eastAsia" w:ascii="仿宋_GB2312" w:hAnsi="仿宋" w:eastAsia="仿宋_GB2312"/>
          <w:color w:val="333333"/>
          <w:sz w:val="32"/>
          <w:szCs w:val="32"/>
        </w:rPr>
        <w:t>党员活动经费审核、审批人应对经费的使用范围、金额等进行严格把关。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/>
        <w:jc w:val="both"/>
        <w:textAlignment w:val="auto"/>
        <w:outlineLvl w:val="9"/>
        <w:rPr>
          <w:rFonts w:ascii="仿宋_GB2312" w:hAnsi="仿宋" w:eastAsia="仿宋_GB2312"/>
          <w:color w:val="333333"/>
          <w:sz w:val="32"/>
          <w:szCs w:val="32"/>
        </w:rPr>
      </w:pPr>
      <w:r>
        <w:rPr>
          <w:rFonts w:hint="eastAsia" w:ascii="仿宋_GB2312" w:hAnsi="仿宋" w:eastAsia="仿宋_GB2312"/>
          <w:color w:val="333333"/>
          <w:sz w:val="32"/>
          <w:szCs w:val="32"/>
        </w:rPr>
        <w:t>　　2.严格报销。各学院党委（总支）、机关党委指定专人负责，填写好相关费用报销单据，须在限定使用额度内并提供规范发票，报销程序按校财务处相关规定予于报销。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645"/>
        <w:jc w:val="both"/>
        <w:textAlignment w:val="auto"/>
        <w:outlineLvl w:val="9"/>
        <w:rPr>
          <w:rFonts w:ascii="仿宋_GB2312" w:hAnsi="仿宋" w:eastAsia="仿宋_GB2312"/>
          <w:bCs/>
          <w:color w:val="333333"/>
          <w:sz w:val="32"/>
          <w:szCs w:val="32"/>
        </w:rPr>
      </w:pPr>
      <w:r>
        <w:rPr>
          <w:rFonts w:hint="eastAsia" w:ascii="仿宋_GB2312" w:hAnsi="仿宋" w:eastAsia="仿宋_GB2312"/>
          <w:bCs/>
          <w:color w:val="333333"/>
          <w:sz w:val="32"/>
          <w:szCs w:val="32"/>
        </w:rPr>
        <w:t>五、本规定自发文之日起施行，由校党委组织部负责解释。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645"/>
        <w:jc w:val="both"/>
        <w:textAlignment w:val="auto"/>
        <w:outlineLvl w:val="9"/>
        <w:rPr>
          <w:rFonts w:ascii="仿宋_GB2312" w:hAnsi="仿宋" w:eastAsia="仿宋_GB2312"/>
          <w:bCs/>
          <w:color w:val="333333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645"/>
        <w:jc w:val="both"/>
        <w:textAlignment w:val="auto"/>
        <w:outlineLvl w:val="9"/>
        <w:rPr>
          <w:rFonts w:ascii="仿宋_GB2312" w:hAnsi="仿宋" w:eastAsia="仿宋_GB2312"/>
          <w:color w:val="333333"/>
          <w:sz w:val="32"/>
          <w:szCs w:val="32"/>
        </w:rPr>
      </w:pPr>
      <w:r>
        <w:rPr>
          <w:rFonts w:hint="eastAsia" w:ascii="仿宋_GB2312" w:hAnsi="仿宋" w:eastAsia="仿宋_GB2312"/>
          <w:bCs/>
          <w:color w:val="333333"/>
          <w:sz w:val="32"/>
          <w:szCs w:val="32"/>
        </w:rPr>
        <w:t>附件：新余学院</w:t>
      </w:r>
      <w:r>
        <w:rPr>
          <w:rFonts w:hint="eastAsia" w:ascii="仿宋_GB2312" w:hAnsi="仿宋" w:eastAsia="仿宋_GB2312"/>
          <w:color w:val="333333"/>
          <w:sz w:val="32"/>
          <w:szCs w:val="32"/>
        </w:rPr>
        <w:t>党员活动经费使用审批表。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645"/>
        <w:jc w:val="both"/>
        <w:textAlignment w:val="auto"/>
        <w:outlineLvl w:val="9"/>
        <w:rPr>
          <w:rFonts w:ascii="仿宋_GB2312" w:hAnsi="仿宋" w:eastAsia="仿宋_GB2312"/>
          <w:color w:val="333333"/>
          <w:sz w:val="32"/>
          <w:szCs w:val="32"/>
        </w:rPr>
      </w:pPr>
      <w:r>
        <w:rPr>
          <w:rFonts w:hint="eastAsia" w:ascii="仿宋_GB2312" w:hAnsi="仿宋" w:eastAsia="仿宋_GB2312"/>
          <w:color w:val="333333"/>
          <w:sz w:val="32"/>
          <w:szCs w:val="32"/>
        </w:rPr>
        <w:t xml:space="preserve">             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645"/>
        <w:jc w:val="both"/>
        <w:textAlignment w:val="auto"/>
        <w:outlineLvl w:val="9"/>
        <w:rPr>
          <w:rFonts w:ascii="仿宋_GB2312" w:hAnsi="仿宋" w:eastAsia="仿宋_GB2312"/>
          <w:color w:val="333333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3300" w:firstLineChars="1100"/>
        <w:jc w:val="both"/>
        <w:textAlignment w:val="auto"/>
        <w:outlineLvl w:val="9"/>
        <w:rPr>
          <w:rFonts w:ascii="仿宋_GB2312" w:hAnsi="仿宋" w:eastAsia="仿宋_GB2312"/>
          <w:color w:val="333333"/>
          <w:sz w:val="32"/>
          <w:szCs w:val="32"/>
        </w:rPr>
      </w:pPr>
      <w:r>
        <w:rPr>
          <w:rFonts w:hint="eastAsia" w:ascii="仿宋_GB2312" w:hAnsi="仿宋" w:eastAsia="仿宋_GB2312"/>
          <w:color w:val="333333"/>
          <w:sz w:val="32"/>
          <w:szCs w:val="32"/>
        </w:rPr>
        <w:t xml:space="preserve"> 中共新余学院委员会组织部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645"/>
        <w:jc w:val="both"/>
        <w:textAlignment w:val="auto"/>
        <w:outlineLvl w:val="9"/>
        <w:rPr>
          <w:rFonts w:ascii="仿宋_GB2312" w:hAnsi="仿宋" w:eastAsia="仿宋_GB2312"/>
          <w:color w:val="333333"/>
          <w:sz w:val="32"/>
          <w:szCs w:val="32"/>
        </w:rPr>
      </w:pPr>
      <w:r>
        <w:rPr>
          <w:rFonts w:hint="eastAsia" w:ascii="仿宋_GB2312" w:hAnsi="仿宋" w:eastAsia="仿宋_GB2312"/>
          <w:color w:val="333333"/>
          <w:sz w:val="32"/>
          <w:szCs w:val="32"/>
        </w:rPr>
        <w:t xml:space="preserve">                      2016年</w:t>
      </w:r>
      <w:r>
        <w:rPr>
          <w:rFonts w:hint="eastAsia" w:ascii="仿宋_GB2312" w:hAnsi="仿宋" w:eastAsia="仿宋_GB2312"/>
          <w:color w:val="333333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仿宋_GB2312" w:hAnsi="仿宋" w:eastAsia="仿宋_GB2312"/>
          <w:color w:val="333333"/>
          <w:sz w:val="32"/>
          <w:szCs w:val="32"/>
        </w:rPr>
        <w:t>月24日</w:t>
      </w:r>
    </w:p>
    <w:p>
      <w:pPr>
        <w:pStyle w:val="4"/>
        <w:shd w:val="clear" w:color="auto" w:fill="FFFFFF"/>
        <w:spacing w:before="0" w:beforeAutospacing="0" w:after="0" w:afterAutospacing="0" w:line="480" w:lineRule="exact"/>
        <w:ind w:firstLine="645"/>
        <w:jc w:val="center"/>
        <w:rPr>
          <w:rFonts w:ascii="仿宋_GB2312" w:hAnsi="仿宋" w:eastAsia="仿宋_GB2312"/>
          <w:b/>
          <w:color w:val="333333"/>
          <w:sz w:val="30"/>
          <w:szCs w:val="30"/>
        </w:rPr>
      </w:pPr>
    </w:p>
    <w:p>
      <w:pPr>
        <w:pStyle w:val="4"/>
        <w:shd w:val="clear" w:color="auto" w:fill="FFFFFF"/>
        <w:spacing w:before="0" w:beforeAutospacing="0" w:after="0" w:afterAutospacing="0" w:line="480" w:lineRule="exact"/>
        <w:rPr>
          <w:rFonts w:ascii="仿宋_GB2312" w:hAnsi="仿宋" w:eastAsia="仿宋_GB2312"/>
          <w:b/>
          <w:color w:val="333333"/>
          <w:sz w:val="30"/>
          <w:szCs w:val="30"/>
        </w:rPr>
      </w:pPr>
    </w:p>
    <w:p>
      <w:pPr>
        <w:pStyle w:val="4"/>
        <w:shd w:val="clear" w:color="auto" w:fill="FFFFFF"/>
        <w:spacing w:before="0" w:beforeAutospacing="0" w:after="0" w:afterAutospacing="0" w:line="480" w:lineRule="exact"/>
        <w:ind w:firstLine="645"/>
        <w:rPr>
          <w:rFonts w:ascii="仿宋_GB2312" w:hAnsi="仿宋" w:eastAsia="仿宋_GB2312"/>
          <w:b/>
          <w:color w:val="333333"/>
          <w:sz w:val="30"/>
          <w:szCs w:val="30"/>
        </w:rPr>
      </w:pPr>
      <w:r>
        <w:rPr>
          <w:rFonts w:hint="eastAsia" w:ascii="仿宋_GB2312" w:hAnsi="仿宋" w:eastAsia="仿宋_GB2312"/>
          <w:b/>
          <w:color w:val="333333"/>
          <w:sz w:val="30"/>
          <w:szCs w:val="30"/>
        </w:rPr>
        <w:t>附件：</w:t>
      </w:r>
    </w:p>
    <w:p>
      <w:pPr>
        <w:pStyle w:val="4"/>
        <w:shd w:val="clear" w:color="auto" w:fill="FFFFFF"/>
        <w:spacing w:before="0" w:beforeAutospacing="0" w:after="0" w:afterAutospacing="0" w:line="480" w:lineRule="exact"/>
        <w:ind w:firstLine="645"/>
        <w:jc w:val="center"/>
        <w:rPr>
          <w:rFonts w:ascii="仿宋_GB2312" w:eastAsia="仿宋_GB2312"/>
          <w:b/>
          <w:color w:val="333333"/>
          <w:sz w:val="30"/>
          <w:szCs w:val="30"/>
        </w:rPr>
      </w:pPr>
      <w:r>
        <w:rPr>
          <w:rFonts w:hint="eastAsia" w:ascii="仿宋_GB2312" w:eastAsia="仿宋_GB2312"/>
          <w:b/>
          <w:color w:val="333333"/>
          <w:sz w:val="30"/>
          <w:szCs w:val="30"/>
        </w:rPr>
        <w:t>新余学院党员活动经费使用审批表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451"/>
        <w:gridCol w:w="384"/>
        <w:gridCol w:w="1747"/>
        <w:gridCol w:w="238"/>
        <w:gridCol w:w="1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pStyle w:val="4"/>
              <w:spacing w:before="0" w:beforeAutospacing="0" w:after="0" w:afterAutospacing="0" w:line="480" w:lineRule="exact"/>
              <w:jc w:val="center"/>
              <w:rPr>
                <w:rFonts w:ascii="仿宋_GB2312" w:eastAsia="仿宋_GB2312"/>
                <w:color w:val="333333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333333"/>
                <w:sz w:val="30"/>
                <w:szCs w:val="30"/>
              </w:rPr>
              <w:t>党组织名称</w:t>
            </w:r>
          </w:p>
        </w:tc>
        <w:tc>
          <w:tcPr>
            <w:tcW w:w="6713" w:type="dxa"/>
            <w:gridSpan w:val="5"/>
          </w:tcPr>
          <w:p>
            <w:pPr>
              <w:pStyle w:val="4"/>
              <w:spacing w:before="0" w:beforeAutospacing="0" w:after="0" w:afterAutospacing="0" w:line="480" w:lineRule="exact"/>
              <w:rPr>
                <w:rFonts w:ascii="仿宋_GB2312" w:eastAsia="仿宋_GB2312"/>
                <w:color w:val="333333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333333"/>
                <w:sz w:val="30"/>
                <w:szCs w:val="30"/>
              </w:rPr>
              <w:t xml:space="preserve">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pStyle w:val="4"/>
              <w:spacing w:before="0" w:beforeAutospacing="0" w:after="0" w:afterAutospacing="0" w:line="480" w:lineRule="exact"/>
              <w:jc w:val="center"/>
              <w:rPr>
                <w:rFonts w:ascii="仿宋_GB2312" w:eastAsia="仿宋_GB2312"/>
                <w:color w:val="333333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333333"/>
                <w:sz w:val="30"/>
                <w:szCs w:val="30"/>
              </w:rPr>
              <w:t>活动名称</w:t>
            </w:r>
          </w:p>
        </w:tc>
        <w:tc>
          <w:tcPr>
            <w:tcW w:w="6713" w:type="dxa"/>
            <w:gridSpan w:val="5"/>
          </w:tcPr>
          <w:p>
            <w:pPr>
              <w:pStyle w:val="4"/>
              <w:spacing w:before="0" w:beforeAutospacing="0" w:after="0" w:afterAutospacing="0" w:line="480" w:lineRule="exact"/>
              <w:rPr>
                <w:rFonts w:ascii="仿宋_GB2312" w:eastAsia="仿宋_GB2312"/>
                <w:color w:val="333333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pStyle w:val="4"/>
              <w:spacing w:before="0" w:beforeAutospacing="0" w:after="0" w:afterAutospacing="0" w:line="480" w:lineRule="exact"/>
              <w:jc w:val="center"/>
              <w:rPr>
                <w:rFonts w:ascii="仿宋_GB2312" w:eastAsia="仿宋_GB2312"/>
                <w:color w:val="333333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333333"/>
                <w:sz w:val="30"/>
                <w:szCs w:val="30"/>
              </w:rPr>
              <w:t>活动时间</w:t>
            </w:r>
          </w:p>
        </w:tc>
        <w:tc>
          <w:tcPr>
            <w:tcW w:w="2835" w:type="dxa"/>
            <w:gridSpan w:val="2"/>
          </w:tcPr>
          <w:p>
            <w:pPr>
              <w:pStyle w:val="4"/>
              <w:spacing w:before="0" w:beforeAutospacing="0" w:after="0" w:afterAutospacing="0" w:line="480" w:lineRule="exact"/>
              <w:rPr>
                <w:rFonts w:ascii="仿宋_GB2312" w:eastAsia="仿宋_GB2312"/>
                <w:color w:val="333333"/>
                <w:sz w:val="30"/>
                <w:szCs w:val="30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480" w:lineRule="exact"/>
              <w:jc w:val="center"/>
              <w:rPr>
                <w:rFonts w:ascii="仿宋_GB2312" w:eastAsia="仿宋_GB2312"/>
                <w:color w:val="333333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333333"/>
                <w:sz w:val="30"/>
                <w:szCs w:val="30"/>
              </w:rPr>
              <w:t>参加活动人数</w:t>
            </w:r>
          </w:p>
        </w:tc>
        <w:tc>
          <w:tcPr>
            <w:tcW w:w="1893" w:type="dxa"/>
          </w:tcPr>
          <w:p>
            <w:pPr>
              <w:pStyle w:val="4"/>
              <w:spacing w:before="0" w:beforeAutospacing="0" w:after="0" w:afterAutospacing="0" w:line="480" w:lineRule="exact"/>
              <w:rPr>
                <w:rFonts w:ascii="仿宋_GB2312" w:eastAsia="仿宋_GB2312"/>
                <w:color w:val="333333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09" w:type="dxa"/>
            <w:vAlign w:val="center"/>
          </w:tcPr>
          <w:p>
            <w:pPr>
              <w:pStyle w:val="4"/>
              <w:spacing w:before="0" w:beforeAutospacing="0" w:after="0" w:afterAutospacing="0" w:line="480" w:lineRule="exact"/>
              <w:jc w:val="center"/>
              <w:rPr>
                <w:rFonts w:ascii="仿宋_GB2312" w:eastAsia="仿宋_GB2312"/>
                <w:color w:val="333333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333333"/>
                <w:sz w:val="30"/>
                <w:szCs w:val="30"/>
              </w:rPr>
              <w:t>预算金额</w:t>
            </w:r>
          </w:p>
        </w:tc>
        <w:tc>
          <w:tcPr>
            <w:tcW w:w="6713" w:type="dxa"/>
            <w:gridSpan w:val="5"/>
          </w:tcPr>
          <w:p>
            <w:pPr>
              <w:pStyle w:val="4"/>
              <w:spacing w:before="0" w:beforeAutospacing="0" w:after="0" w:afterAutospacing="0" w:line="480" w:lineRule="exact"/>
              <w:rPr>
                <w:rFonts w:ascii="仿宋_GB2312" w:eastAsia="仿宋_GB2312"/>
                <w:color w:val="333333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pStyle w:val="4"/>
              <w:spacing w:before="0" w:beforeAutospacing="0" w:after="0" w:afterAutospacing="0" w:line="480" w:lineRule="exact"/>
              <w:jc w:val="center"/>
              <w:rPr>
                <w:rFonts w:ascii="仿宋_GB2312" w:eastAsia="仿宋_GB2312"/>
                <w:color w:val="333333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333333"/>
                <w:sz w:val="30"/>
                <w:szCs w:val="30"/>
              </w:rPr>
              <w:t>申报时间</w:t>
            </w:r>
          </w:p>
        </w:tc>
        <w:tc>
          <w:tcPr>
            <w:tcW w:w="6713" w:type="dxa"/>
            <w:gridSpan w:val="5"/>
          </w:tcPr>
          <w:p>
            <w:pPr>
              <w:pStyle w:val="4"/>
              <w:spacing w:before="0" w:beforeAutospacing="0" w:after="0" w:afterAutospacing="0" w:line="480" w:lineRule="exact"/>
              <w:rPr>
                <w:rFonts w:ascii="仿宋_GB2312" w:hAnsi="仿宋" w:eastAsia="仿宋_GB2312"/>
                <w:color w:val="333333"/>
                <w:sz w:val="30"/>
                <w:szCs w:val="30"/>
              </w:rPr>
            </w:pPr>
            <w:r>
              <w:rPr>
                <w:rFonts w:hint="eastAsia" w:ascii="仿宋_GB2312" w:hAnsi="仿宋" w:eastAsia="仿宋_GB2312"/>
                <w:color w:val="333333"/>
                <w:sz w:val="30"/>
                <w:szCs w:val="30"/>
              </w:rPr>
              <w:t xml:space="preserve">              </w:t>
            </w:r>
            <w:r>
              <w:rPr>
                <w:rFonts w:hint="eastAsia" w:ascii="仿宋_GB2312" w:hAnsi="仿宋" w:eastAsia="仿宋_GB2312"/>
                <w:color w:val="333333"/>
                <w:sz w:val="30"/>
                <w:szCs w:val="30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" w:eastAsia="仿宋_GB2312"/>
                <w:color w:val="333333"/>
                <w:sz w:val="30"/>
                <w:szCs w:val="30"/>
              </w:rPr>
              <w:t>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1809" w:type="dxa"/>
            <w:vAlign w:val="center"/>
          </w:tcPr>
          <w:p>
            <w:pPr>
              <w:pStyle w:val="4"/>
              <w:spacing w:before="0" w:beforeAutospacing="0" w:after="0" w:afterAutospacing="0" w:line="480" w:lineRule="exact"/>
              <w:jc w:val="center"/>
              <w:rPr>
                <w:rFonts w:ascii="仿宋_GB2312" w:eastAsia="仿宋_GB2312"/>
                <w:color w:val="333333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333333"/>
                <w:sz w:val="30"/>
                <w:szCs w:val="30"/>
              </w:rPr>
              <w:t>申报人签字：</w:t>
            </w:r>
          </w:p>
        </w:tc>
        <w:tc>
          <w:tcPr>
            <w:tcW w:w="2451" w:type="dxa"/>
          </w:tcPr>
          <w:p>
            <w:pPr>
              <w:pStyle w:val="4"/>
              <w:spacing w:before="0" w:beforeAutospacing="0" w:after="0" w:afterAutospacing="0" w:line="480" w:lineRule="exact"/>
              <w:rPr>
                <w:rFonts w:ascii="仿宋_GB2312" w:eastAsia="仿宋_GB2312"/>
                <w:color w:val="333333"/>
                <w:sz w:val="30"/>
                <w:szCs w:val="30"/>
              </w:rPr>
            </w:pPr>
          </w:p>
          <w:p>
            <w:pPr>
              <w:pStyle w:val="4"/>
              <w:spacing w:before="0" w:beforeAutospacing="0" w:after="0" w:afterAutospacing="0" w:line="480" w:lineRule="exact"/>
              <w:rPr>
                <w:rFonts w:ascii="仿宋_GB2312" w:eastAsia="仿宋_GB2312"/>
                <w:color w:val="333333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333333"/>
                <w:sz w:val="30"/>
                <w:szCs w:val="30"/>
              </w:rPr>
              <w:t xml:space="preserve">  </w:t>
            </w:r>
          </w:p>
          <w:p>
            <w:pPr>
              <w:pStyle w:val="4"/>
              <w:spacing w:before="0" w:beforeAutospacing="0" w:after="0" w:afterAutospacing="0" w:line="480" w:lineRule="exact"/>
              <w:rPr>
                <w:rFonts w:ascii="仿宋_GB2312" w:eastAsia="仿宋_GB2312"/>
                <w:color w:val="333333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333333"/>
                <w:sz w:val="30"/>
                <w:szCs w:val="30"/>
              </w:rPr>
              <w:t xml:space="preserve">   </w:t>
            </w:r>
          </w:p>
          <w:p>
            <w:pPr>
              <w:pStyle w:val="4"/>
              <w:spacing w:before="0" w:beforeAutospacing="0" w:after="0" w:afterAutospacing="0" w:line="480" w:lineRule="exact"/>
              <w:ind w:firstLine="450" w:firstLineChars="150"/>
              <w:rPr>
                <w:rFonts w:ascii="仿宋_GB2312" w:eastAsia="仿宋_GB2312"/>
                <w:color w:val="333333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333333"/>
                <w:sz w:val="30"/>
                <w:szCs w:val="30"/>
              </w:rPr>
              <w:t xml:space="preserve">  年  月 日</w:t>
            </w:r>
          </w:p>
        </w:tc>
        <w:tc>
          <w:tcPr>
            <w:tcW w:w="2131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480" w:lineRule="exact"/>
              <w:jc w:val="center"/>
              <w:rPr>
                <w:rFonts w:ascii="仿宋_GB2312" w:eastAsia="仿宋_GB2312"/>
                <w:color w:val="333333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333333"/>
                <w:sz w:val="30"/>
                <w:szCs w:val="30"/>
              </w:rPr>
              <w:t>二级学院党委（党总支）、机关教辅部门党组织负责人签字：</w:t>
            </w:r>
          </w:p>
        </w:tc>
        <w:tc>
          <w:tcPr>
            <w:tcW w:w="2131" w:type="dxa"/>
            <w:gridSpan w:val="2"/>
          </w:tcPr>
          <w:p>
            <w:pPr>
              <w:pStyle w:val="4"/>
              <w:spacing w:before="0" w:beforeAutospacing="0" w:after="0" w:afterAutospacing="0" w:line="480" w:lineRule="exact"/>
              <w:rPr>
                <w:rFonts w:ascii="仿宋_GB2312" w:hAnsi="仿宋" w:eastAsia="仿宋_GB2312"/>
                <w:color w:val="333333"/>
                <w:sz w:val="30"/>
                <w:szCs w:val="30"/>
              </w:rPr>
            </w:pPr>
            <w:r>
              <w:rPr>
                <w:rFonts w:hint="eastAsia" w:ascii="仿宋_GB2312" w:hAnsi="仿宋" w:eastAsia="仿宋_GB2312"/>
                <w:color w:val="333333"/>
                <w:sz w:val="30"/>
                <w:szCs w:val="30"/>
              </w:rPr>
              <w:t xml:space="preserve"> </w:t>
            </w:r>
          </w:p>
          <w:p>
            <w:pPr>
              <w:pStyle w:val="4"/>
              <w:spacing w:before="0" w:beforeAutospacing="0" w:after="0" w:afterAutospacing="0" w:line="480" w:lineRule="exact"/>
              <w:rPr>
                <w:rFonts w:ascii="仿宋_GB2312" w:hAnsi="仿宋" w:eastAsia="仿宋_GB2312"/>
                <w:color w:val="333333"/>
                <w:sz w:val="30"/>
                <w:szCs w:val="30"/>
              </w:rPr>
            </w:pPr>
          </w:p>
          <w:p>
            <w:pPr>
              <w:pStyle w:val="4"/>
              <w:spacing w:before="0" w:beforeAutospacing="0" w:after="0" w:afterAutospacing="0" w:line="480" w:lineRule="exact"/>
              <w:jc w:val="center"/>
              <w:rPr>
                <w:rFonts w:ascii="仿宋_GB2312" w:hAnsi="仿宋" w:eastAsia="仿宋_GB2312"/>
                <w:color w:val="333333"/>
                <w:sz w:val="30"/>
                <w:szCs w:val="30"/>
              </w:rPr>
            </w:pPr>
            <w:r>
              <w:rPr>
                <w:rFonts w:hint="eastAsia" w:ascii="仿宋_GB2312" w:hAnsi="仿宋" w:eastAsia="仿宋_GB2312"/>
                <w:color w:val="333333"/>
                <w:sz w:val="30"/>
                <w:szCs w:val="30"/>
              </w:rPr>
              <w:t>（公章）</w:t>
            </w:r>
          </w:p>
          <w:p>
            <w:pPr>
              <w:pStyle w:val="4"/>
              <w:spacing w:before="0" w:beforeAutospacing="0" w:after="0" w:afterAutospacing="0" w:line="480" w:lineRule="exact"/>
              <w:rPr>
                <w:rFonts w:ascii="仿宋_GB2312" w:hAnsi="仿宋" w:eastAsia="仿宋_GB2312"/>
                <w:color w:val="333333"/>
                <w:sz w:val="30"/>
                <w:szCs w:val="30"/>
              </w:rPr>
            </w:pPr>
            <w:r>
              <w:rPr>
                <w:rFonts w:hint="eastAsia" w:ascii="仿宋_GB2312" w:hAnsi="仿宋" w:eastAsia="仿宋_GB2312"/>
                <w:color w:val="333333"/>
                <w:sz w:val="30"/>
                <w:szCs w:val="30"/>
              </w:rPr>
              <w:t xml:space="preserve">   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809" w:type="dxa"/>
            <w:vAlign w:val="center"/>
          </w:tcPr>
          <w:p>
            <w:pPr>
              <w:pStyle w:val="4"/>
              <w:spacing w:before="0" w:beforeAutospacing="0" w:after="0" w:afterAutospacing="0" w:line="480" w:lineRule="exact"/>
              <w:jc w:val="center"/>
              <w:rPr>
                <w:rFonts w:ascii="仿宋_GB2312" w:eastAsia="仿宋_GB2312"/>
                <w:color w:val="333333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333333"/>
                <w:sz w:val="30"/>
                <w:szCs w:val="30"/>
              </w:rPr>
              <w:t>组织科审核签字</w:t>
            </w:r>
          </w:p>
        </w:tc>
        <w:tc>
          <w:tcPr>
            <w:tcW w:w="6713" w:type="dxa"/>
            <w:gridSpan w:val="5"/>
          </w:tcPr>
          <w:p>
            <w:pPr>
              <w:pStyle w:val="4"/>
              <w:spacing w:before="0" w:beforeAutospacing="0" w:after="0" w:afterAutospacing="0" w:line="480" w:lineRule="exact"/>
              <w:rPr>
                <w:rFonts w:ascii="仿宋_GB2312" w:hAnsi="仿宋" w:eastAsia="仿宋_GB2312"/>
                <w:color w:val="333333"/>
                <w:sz w:val="30"/>
                <w:szCs w:val="30"/>
              </w:rPr>
            </w:pPr>
          </w:p>
          <w:p>
            <w:pPr>
              <w:pStyle w:val="4"/>
              <w:spacing w:before="0" w:beforeAutospacing="0" w:after="0" w:afterAutospacing="0" w:line="480" w:lineRule="exact"/>
              <w:rPr>
                <w:rFonts w:ascii="仿宋_GB2312" w:hAnsi="仿宋" w:eastAsia="仿宋_GB2312"/>
                <w:color w:val="333333"/>
                <w:sz w:val="30"/>
                <w:szCs w:val="30"/>
              </w:rPr>
            </w:pPr>
          </w:p>
          <w:p>
            <w:pPr>
              <w:pStyle w:val="4"/>
              <w:spacing w:before="0" w:beforeAutospacing="0" w:after="0" w:afterAutospacing="0" w:line="480" w:lineRule="exact"/>
              <w:rPr>
                <w:rFonts w:ascii="仿宋_GB2312" w:hAnsi="仿宋" w:eastAsia="仿宋_GB2312"/>
                <w:color w:val="333333"/>
                <w:sz w:val="30"/>
                <w:szCs w:val="30"/>
              </w:rPr>
            </w:pPr>
          </w:p>
          <w:p>
            <w:pPr>
              <w:pStyle w:val="4"/>
              <w:spacing w:before="0" w:beforeAutospacing="0" w:after="0" w:afterAutospacing="0" w:line="480" w:lineRule="exact"/>
              <w:rPr>
                <w:rFonts w:ascii="仿宋_GB2312" w:hAnsi="仿宋" w:eastAsia="仿宋_GB2312"/>
                <w:color w:val="333333"/>
                <w:sz w:val="30"/>
                <w:szCs w:val="30"/>
              </w:rPr>
            </w:pPr>
            <w:r>
              <w:rPr>
                <w:rFonts w:hint="eastAsia" w:ascii="仿宋_GB2312" w:hAnsi="仿宋" w:eastAsia="仿宋_GB2312"/>
                <w:color w:val="333333"/>
                <w:sz w:val="30"/>
                <w:szCs w:val="30"/>
              </w:rPr>
              <w:t xml:space="preserve">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</w:trPr>
        <w:tc>
          <w:tcPr>
            <w:tcW w:w="1809" w:type="dxa"/>
            <w:vAlign w:val="center"/>
          </w:tcPr>
          <w:p>
            <w:pPr>
              <w:pStyle w:val="4"/>
              <w:spacing w:before="0" w:beforeAutospacing="0" w:after="0" w:afterAutospacing="0" w:line="480" w:lineRule="exact"/>
              <w:jc w:val="center"/>
              <w:rPr>
                <w:rFonts w:ascii="仿宋_GB2312" w:eastAsia="仿宋_GB2312"/>
                <w:color w:val="333333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333333"/>
                <w:sz w:val="30"/>
                <w:szCs w:val="30"/>
              </w:rPr>
              <w:t>组织部负责人签字</w:t>
            </w:r>
          </w:p>
        </w:tc>
        <w:tc>
          <w:tcPr>
            <w:tcW w:w="6713" w:type="dxa"/>
            <w:gridSpan w:val="5"/>
          </w:tcPr>
          <w:p>
            <w:pPr>
              <w:pStyle w:val="4"/>
              <w:spacing w:before="0" w:beforeAutospacing="0" w:after="0" w:afterAutospacing="0" w:line="480" w:lineRule="exact"/>
              <w:rPr>
                <w:rFonts w:ascii="仿宋_GB2312" w:hAnsi="仿宋" w:eastAsia="仿宋_GB2312"/>
                <w:color w:val="333333"/>
                <w:sz w:val="30"/>
                <w:szCs w:val="30"/>
              </w:rPr>
            </w:pPr>
          </w:p>
          <w:p>
            <w:pPr>
              <w:pStyle w:val="4"/>
              <w:spacing w:before="0" w:beforeAutospacing="0" w:after="0" w:afterAutospacing="0" w:line="480" w:lineRule="exact"/>
              <w:rPr>
                <w:rFonts w:ascii="仿宋_GB2312" w:hAnsi="仿宋" w:eastAsia="仿宋_GB2312"/>
                <w:color w:val="333333"/>
                <w:sz w:val="30"/>
                <w:szCs w:val="30"/>
              </w:rPr>
            </w:pPr>
          </w:p>
          <w:p>
            <w:pPr>
              <w:pStyle w:val="4"/>
              <w:spacing w:before="0" w:beforeAutospacing="0" w:after="0" w:afterAutospacing="0" w:line="480" w:lineRule="exact"/>
              <w:rPr>
                <w:rFonts w:ascii="仿宋_GB2312" w:hAnsi="仿宋" w:eastAsia="仿宋_GB2312"/>
                <w:color w:val="333333"/>
                <w:sz w:val="30"/>
                <w:szCs w:val="30"/>
              </w:rPr>
            </w:pPr>
          </w:p>
          <w:p>
            <w:pPr>
              <w:pStyle w:val="4"/>
              <w:spacing w:before="0" w:beforeAutospacing="0" w:after="0" w:afterAutospacing="0" w:line="480" w:lineRule="exact"/>
              <w:rPr>
                <w:rFonts w:ascii="仿宋_GB2312" w:hAnsi="仿宋" w:eastAsia="仿宋_GB2312"/>
                <w:color w:val="333333"/>
                <w:sz w:val="30"/>
                <w:szCs w:val="30"/>
              </w:rPr>
            </w:pPr>
            <w:r>
              <w:rPr>
                <w:rFonts w:hint="eastAsia" w:ascii="仿宋_GB2312" w:hAnsi="仿宋" w:eastAsia="仿宋_GB2312"/>
                <w:color w:val="333333"/>
                <w:sz w:val="30"/>
                <w:szCs w:val="30"/>
              </w:rPr>
              <w:t xml:space="preserve">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</w:trPr>
        <w:tc>
          <w:tcPr>
            <w:tcW w:w="1809" w:type="dxa"/>
            <w:vAlign w:val="center"/>
          </w:tcPr>
          <w:p>
            <w:pPr>
              <w:pStyle w:val="4"/>
              <w:spacing w:before="0" w:beforeAutospacing="0" w:after="0" w:afterAutospacing="0" w:line="480" w:lineRule="exact"/>
              <w:jc w:val="center"/>
              <w:rPr>
                <w:rFonts w:ascii="仿宋_GB2312" w:eastAsia="仿宋_GB2312"/>
                <w:color w:val="333333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333333"/>
                <w:sz w:val="30"/>
                <w:szCs w:val="30"/>
              </w:rPr>
              <w:t>备注</w:t>
            </w:r>
          </w:p>
        </w:tc>
        <w:tc>
          <w:tcPr>
            <w:tcW w:w="6713" w:type="dxa"/>
            <w:gridSpan w:val="5"/>
          </w:tcPr>
          <w:p>
            <w:pPr>
              <w:pStyle w:val="4"/>
              <w:spacing w:before="0" w:beforeAutospacing="0" w:after="0" w:afterAutospacing="0" w:line="480" w:lineRule="exact"/>
              <w:rPr>
                <w:rFonts w:ascii="仿宋_GB2312" w:hAnsi="仿宋" w:eastAsia="仿宋_GB2312"/>
                <w:color w:val="333333"/>
                <w:sz w:val="30"/>
                <w:szCs w:val="30"/>
              </w:rPr>
            </w:pPr>
          </w:p>
          <w:p>
            <w:pPr>
              <w:pStyle w:val="4"/>
              <w:spacing w:before="0" w:beforeAutospacing="0" w:after="0" w:afterAutospacing="0" w:line="480" w:lineRule="exact"/>
              <w:rPr>
                <w:rFonts w:ascii="仿宋_GB2312" w:hAnsi="仿宋" w:eastAsia="仿宋_GB2312"/>
                <w:color w:val="333333"/>
                <w:sz w:val="30"/>
                <w:szCs w:val="30"/>
              </w:rPr>
            </w:pPr>
          </w:p>
          <w:p>
            <w:pPr>
              <w:pStyle w:val="4"/>
              <w:spacing w:before="0" w:beforeAutospacing="0" w:after="0" w:afterAutospacing="0" w:line="480" w:lineRule="exact"/>
              <w:rPr>
                <w:rFonts w:ascii="仿宋_GB2312" w:hAnsi="仿宋" w:eastAsia="仿宋_GB2312"/>
                <w:color w:val="333333"/>
                <w:sz w:val="30"/>
                <w:szCs w:val="30"/>
              </w:rPr>
            </w:pPr>
          </w:p>
          <w:p>
            <w:pPr>
              <w:pStyle w:val="4"/>
              <w:spacing w:before="0" w:beforeAutospacing="0" w:after="0" w:afterAutospacing="0" w:line="480" w:lineRule="exact"/>
              <w:rPr>
                <w:rFonts w:ascii="仿宋_GB2312" w:hAnsi="仿宋" w:eastAsia="仿宋_GB2312"/>
                <w:color w:val="333333"/>
                <w:sz w:val="30"/>
                <w:szCs w:val="30"/>
              </w:rPr>
            </w:pPr>
          </w:p>
        </w:tc>
      </w:tr>
    </w:tbl>
    <w:p>
      <w:pPr>
        <w:pStyle w:val="4"/>
        <w:shd w:val="clear" w:color="auto" w:fill="FFFFFF"/>
        <w:spacing w:before="0" w:beforeAutospacing="0" w:after="0" w:afterAutospacing="0" w:line="480" w:lineRule="exact"/>
        <w:rPr>
          <w:rFonts w:ascii="仿宋_GB2312" w:hAnsi="仿宋" w:eastAsia="仿宋_GB2312"/>
          <w:b/>
          <w:color w:val="333333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RomanS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仿宋_GB2312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7A50"/>
    <w:rsid w:val="00014042"/>
    <w:rsid w:val="00052BEE"/>
    <w:rsid w:val="001147AE"/>
    <w:rsid w:val="00166029"/>
    <w:rsid w:val="001A405C"/>
    <w:rsid w:val="002147A0"/>
    <w:rsid w:val="00236952"/>
    <w:rsid w:val="00262E6E"/>
    <w:rsid w:val="002D061B"/>
    <w:rsid w:val="003C2304"/>
    <w:rsid w:val="003F44F2"/>
    <w:rsid w:val="00582F32"/>
    <w:rsid w:val="006A1DE4"/>
    <w:rsid w:val="00777714"/>
    <w:rsid w:val="007E394E"/>
    <w:rsid w:val="00887823"/>
    <w:rsid w:val="00A81789"/>
    <w:rsid w:val="00AC7A50"/>
    <w:rsid w:val="00B34188"/>
    <w:rsid w:val="00B443B2"/>
    <w:rsid w:val="00C05EF3"/>
    <w:rsid w:val="00CB0253"/>
    <w:rsid w:val="00D54CA5"/>
    <w:rsid w:val="00DB2A83"/>
    <w:rsid w:val="00E4040E"/>
    <w:rsid w:val="00EE6DD1"/>
    <w:rsid w:val="00F5763A"/>
    <w:rsid w:val="1B351AE2"/>
    <w:rsid w:val="45D7489F"/>
    <w:rsid w:val="52F1179F"/>
    <w:rsid w:val="562612E1"/>
    <w:rsid w:val="79437E3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171</Words>
  <Characters>977</Characters>
  <Lines>8</Lines>
  <Paragraphs>2</Paragraphs>
  <ScaleCrop>false</ScaleCrop>
  <LinksUpToDate>false</LinksUpToDate>
  <CharactersWithSpaces>1146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2016-04-17T02:22:00Z</dcterms:created>
  <dc:creator>Administrator</dc:creator>
  <cp:lastModifiedBy>Administrator</cp:lastModifiedBy>
  <cp:lastPrinted>2016-04-17T00:58:00Z</cp:lastPrinted>
  <dcterms:modified xsi:type="dcterms:W3CDTF">2016-04-27T06:52:12Z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